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Anti Money Laundering Policy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RS-Prime.com does not tolerate money laundering and supports the fight against money launderers. 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have policies in place to deter people from laundering money. These policies include: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ensuring clients have valid proof of identification - national ID card, international passport, valid proof of address like utility bill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maintaining records of identification information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determining that clients are not known or suspected terrorists by checking their names against lists of known or suspected terrorists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informing clients that the information they provide may be used to verify their identity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closely following clients' money transactions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8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Not accepting cash, money orders, third party transactions.</w:t>
      </w:r>
    </w:p>
    <w:p w:rsidR="00000000" w:rsidDel="00000000" w:rsidP="00000000" w:rsidRDefault="00000000" w:rsidRPr="00000000" w14:paraId="0000000B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Money laundering occurs when funds from an illegal/criminal activity are moved through the financial system in such a way as to make it appear that the funds have come from legitimate sources.</w:t>
      </w:r>
    </w:p>
    <w:p w:rsidR="00000000" w:rsidDel="00000000" w:rsidP="00000000" w:rsidRDefault="00000000" w:rsidRPr="00000000" w14:paraId="0000000C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Money Laundering usually follows three stages: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28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firstly, cash or cash equivalents are placed into the financial system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secondly, money is transferred or moved to other accounts (e.g. futures accounts) through a series of financial transactions designed to obscure the origin of the money (e.g. executing trades with little or no financial risk or transferring account balances to other accounts)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80" w:before="0"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finally, the funds are re-introduced into the economy so that the funds appear to have come from legitimate sources (e.g. closing a futures account and transferring the funds to a bank account).</w:t>
      </w:r>
    </w:p>
    <w:p w:rsidR="00000000" w:rsidDel="00000000" w:rsidP="00000000" w:rsidRDefault="00000000" w:rsidRPr="00000000" w14:paraId="00000010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Trading accounts are one vehicle that can be used to launder illicit funds or to hide the true owner of the funds. In particular, a trading account can be used to execute financial transactions that help obscure the origins of the funds. </w:t>
      </w:r>
    </w:p>
    <w:p w:rsidR="00000000" w:rsidDel="00000000" w:rsidP="00000000" w:rsidRDefault="00000000" w:rsidRPr="00000000" w14:paraId="00000011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RS-Prime.com direct funds withdrawals/refunds back to the original source of remittance, as a preventative measure. </w:t>
      </w:r>
    </w:p>
    <w:p w:rsidR="00000000" w:rsidDel="00000000" w:rsidP="00000000" w:rsidRDefault="00000000" w:rsidRPr="00000000" w14:paraId="00000012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International Anti-money Laundering requires financial services institutions to be aware of potential money laundering abuses that could occur in a customer account and implement a compliance program to deter, detect and report potential suspicious activity.</w:t>
      </w:r>
    </w:p>
    <w:p w:rsidR="00000000" w:rsidDel="00000000" w:rsidP="00000000" w:rsidRDefault="00000000" w:rsidRPr="00000000" w14:paraId="00000013">
      <w:pPr>
        <w:spacing w:after="280" w:before="28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These guidelines have been implemented to protect RS-Prime.com and its clients. For questions/comments regarding these guidelines, contact us via the contact form at the website.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145E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145E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145E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7145E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145E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145E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145E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145E4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145E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145E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145E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145E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7145E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7145E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145E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7145E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7145E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7145E4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145E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145E4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7145E4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/ZoZAgEfnPKnXoQJeCY2N16FHw==">CgMxLjA4AHIhMXd1WkJBUENsTUcwZnp0RkxTZGVHcjJKWVBacThIdjBS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2026-08-27T16:17:00Z</dcterms:created>
  <dc:creator>P. Dochev</dc:creator>
</cp:coreProperties>
</file>